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5D2DB7" w:rsidRPr="00A17A0E" w14:paraId="2DC0BF50" w14:textId="77777777" w:rsidTr="00543A17">
        <w:trPr>
          <w:trHeight w:val="413"/>
        </w:trPr>
        <w:tc>
          <w:tcPr>
            <w:tcW w:w="9498" w:type="dxa"/>
            <w:gridSpan w:val="3"/>
          </w:tcPr>
          <w:p w14:paraId="7777107F" w14:textId="6AEABAFE" w:rsidR="002B21C3" w:rsidRPr="00A17A0E" w:rsidRDefault="00174203" w:rsidP="00074D7A">
            <w:pPr>
              <w:tabs>
                <w:tab w:val="left" w:pos="1418"/>
              </w:tabs>
              <w:rPr>
                <w:rFonts w:ascii="Gill Sans MT" w:hAnsi="Gill Sans MT" w:cs="Arial"/>
                <w:color w:val="000000" w:themeColor="text1"/>
                <w:sz w:val="22"/>
                <w:szCs w:val="22"/>
                <w:lang w:eastAsia="en-GB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TITLE: </w:t>
            </w:r>
            <w:r w:rsidR="00B867D2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H</w:t>
            </w:r>
            <w:r w:rsidR="00D11BAD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uman </w:t>
            </w:r>
            <w:r w:rsidR="00B867D2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R</w:t>
            </w:r>
            <w:r w:rsidR="00D11BAD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esources</w:t>
            </w:r>
            <w:r w:rsidR="00E0342C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</w:t>
            </w:r>
            <w:r w:rsidR="00E46C05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Assistant </w:t>
            </w:r>
          </w:p>
        </w:tc>
      </w:tr>
      <w:tr w:rsidR="005D2DB7" w:rsidRPr="00A17A0E" w14:paraId="68603377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56783E8C" w14:textId="528F2FEA" w:rsidR="00EF33BF" w:rsidRPr="00A17A0E" w:rsidRDefault="00F55B51" w:rsidP="005B37E8">
            <w:pPr>
              <w:tabs>
                <w:tab w:val="left" w:pos="1418"/>
              </w:tabs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TEAM/PROGRAMME</w:t>
            </w:r>
            <w:r w:rsidR="00174203"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563A3"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A19F5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HR &amp; Admin </w:t>
            </w:r>
            <w:r w:rsidR="00A03992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E045C92" w14:textId="5AF0D0D7" w:rsidR="00174203" w:rsidRPr="00A17A0E" w:rsidRDefault="00F55B51">
            <w:pPr>
              <w:tabs>
                <w:tab w:val="left" w:pos="1693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LOCATION</w:t>
            </w:r>
            <w:r w:rsidR="00174203"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BB0FBD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Faryab</w:t>
            </w:r>
          </w:p>
        </w:tc>
      </w:tr>
      <w:tr w:rsidR="005D2DB7" w:rsidRPr="00A17A0E" w14:paraId="44A5E961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4DA341AF" w14:textId="13F1FC59" w:rsidR="00F55B51" w:rsidRPr="00A17A0E" w:rsidRDefault="00EF33BF" w:rsidP="00A03992">
            <w:pPr>
              <w:tabs>
                <w:tab w:val="left" w:pos="1134"/>
              </w:tabs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GRADE</w:t>
            </w:r>
            <w:r w:rsidR="00F55B51"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: </w:t>
            </w:r>
            <w:r w:rsidR="00D92533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Grade </w:t>
            </w:r>
            <w:r w:rsidR="00E46C05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FF5680F" w14:textId="3112BD52" w:rsidR="00267F7F" w:rsidRPr="00A17A0E" w:rsidRDefault="00B5365E" w:rsidP="001E343B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CONTRACT</w:t>
            </w:r>
            <w:r w:rsidR="00E2250C"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LENGTH</w:t>
            </w: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:</w:t>
            </w:r>
            <w:r w:rsidR="0063437D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A19F5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One year (extendable)</w:t>
            </w:r>
          </w:p>
        </w:tc>
      </w:tr>
      <w:tr w:rsidR="005D2DB7" w:rsidRPr="00A17A0E" w14:paraId="7380DDF6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BF71797" w14:textId="77777777" w:rsidR="00770638" w:rsidRPr="00A17A0E" w:rsidRDefault="00770638">
            <w:pPr>
              <w:tabs>
                <w:tab w:val="left" w:pos="984"/>
              </w:tabs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</w:pPr>
            <w:r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>CHILD</w:t>
            </w:r>
            <w:r w:rsidR="001563A3"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 xml:space="preserve"> SAFEGUARDING:</w:t>
            </w:r>
          </w:p>
          <w:p w14:paraId="4150BE2B" w14:textId="39AF1890" w:rsidR="00D43470" w:rsidRPr="00A17A0E" w:rsidRDefault="00D43470" w:rsidP="00A17A0E">
            <w:pPr>
              <w:spacing w:line="265" w:lineRule="auto"/>
              <w:ind w:right="232"/>
              <w:jc w:val="both"/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 xml:space="preserve">Level 3:  </w:t>
            </w:r>
            <w:r w:rsidR="006002C3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T</w:t>
            </w:r>
            <w:r w:rsidRPr="00A17A0E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he post holder will have contact with children and/or young people either frequently (e.g. once a week or more) or intensively (e.g. four days in one month or more or overnight) because they work country programs; or ar</w:t>
            </w:r>
            <w:r w:rsidR="00EF20E6" w:rsidRPr="00A17A0E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e visiting country programs; or</w:t>
            </w:r>
            <w:r w:rsidRPr="00A17A0E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 xml:space="preserve"> because they are responsible for implementing the police checking/vetting process </w:t>
            </w:r>
            <w:r w:rsidR="006002C3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 xml:space="preserve">of </w:t>
            </w:r>
            <w:r w:rsidRPr="00A17A0E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staff.</w:t>
            </w:r>
          </w:p>
          <w:p w14:paraId="519C47F2" w14:textId="77777777" w:rsidR="00770638" w:rsidRPr="00A17A0E" w:rsidRDefault="00770638">
            <w:pPr>
              <w:tabs>
                <w:tab w:val="left" w:pos="984"/>
              </w:tabs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</w:pPr>
          </w:p>
        </w:tc>
      </w:tr>
      <w:tr w:rsidR="005D2DB7" w:rsidRPr="00A17A0E" w14:paraId="7CEBA9E8" w14:textId="77777777" w:rsidTr="00646969">
        <w:trPr>
          <w:trHeight w:val="1466"/>
        </w:trPr>
        <w:tc>
          <w:tcPr>
            <w:tcW w:w="9498" w:type="dxa"/>
            <w:gridSpan w:val="3"/>
          </w:tcPr>
          <w:p w14:paraId="31D01869" w14:textId="5916FA61" w:rsidR="00CB1C9D" w:rsidRDefault="002B21C3" w:rsidP="00E610D1">
            <w:pPr>
              <w:spacing w:line="265" w:lineRule="auto"/>
              <w:ind w:right="232"/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</w:pPr>
            <w:r w:rsidRPr="00E610D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>ROLE</w:t>
            </w:r>
            <w:r w:rsidR="00D5085F" w:rsidRPr="00E610D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 xml:space="preserve"> PURPOSE</w:t>
            </w:r>
            <w:r w:rsidRPr="00E610D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="00984B86" w:rsidRPr="00E610D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3E6C0E70" w14:textId="77777777" w:rsidR="00E46C05" w:rsidRDefault="00E46C05" w:rsidP="00C95FF9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0872C17E" w14:textId="77777777" w:rsidR="00E46C05" w:rsidRDefault="00E46C05" w:rsidP="00E46C05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2202D">
              <w:rPr>
                <w:rFonts w:ascii="Gill Sans MT" w:hAnsi="Gill Sans MT" w:cs="Arial"/>
                <w:sz w:val="22"/>
                <w:szCs w:val="22"/>
              </w:rPr>
              <w:t xml:space="preserve">The HR </w:t>
            </w:r>
            <w:r>
              <w:rPr>
                <w:rFonts w:ascii="Gill Sans MT" w:hAnsi="Gill Sans MT" w:cs="Arial"/>
                <w:sz w:val="22"/>
                <w:szCs w:val="22"/>
              </w:rPr>
              <w:t>Assistant</w:t>
            </w:r>
            <w:r w:rsidRPr="0042202D">
              <w:rPr>
                <w:rFonts w:ascii="Gill Sans MT" w:hAnsi="Gill Sans MT" w:cs="Arial"/>
                <w:sz w:val="22"/>
                <w:szCs w:val="22"/>
              </w:rPr>
              <w:t xml:space="preserve"> will support the HR Unit to ensure that recruitment policies and procedures are followed with no interference, corruption or nepotism.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She/He </w:t>
            </w:r>
            <w:r w:rsidRPr="0042202D">
              <w:rPr>
                <w:rFonts w:ascii="Gill Sans MT" w:hAnsi="Gill Sans MT" w:cs="Arial"/>
                <w:sz w:val="22"/>
                <w:szCs w:val="22"/>
              </w:rPr>
              <w:t>will assist the unit lead to ensure that correct documents are filed for each member of staff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3575A271" w14:textId="5A832A0A" w:rsidR="00E46C05" w:rsidRDefault="00E46C05" w:rsidP="00E46C05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2D4BE7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>
              <w:rPr>
                <w:rFonts w:ascii="Gill Sans MT" w:hAnsi="Gill Sans MT" w:cs="Arial"/>
                <w:sz w:val="22"/>
                <w:szCs w:val="22"/>
              </w:rPr>
              <w:t>He/She</w:t>
            </w:r>
            <w:r w:rsidRPr="002D4BE7">
              <w:rPr>
                <w:rFonts w:ascii="Gill Sans MT" w:hAnsi="Gill Sans MT" w:cs="Arial"/>
                <w:sz w:val="22"/>
                <w:szCs w:val="22"/>
              </w:rPr>
              <w:t xml:space="preserve"> is to assist in all human resources operations including HR assessments and support in emergency recruitments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including volunteers</w:t>
            </w:r>
            <w:r w:rsidRPr="002D4BE7">
              <w:rPr>
                <w:rFonts w:ascii="Gill Sans MT" w:hAnsi="Gill Sans MT" w:cs="Arial"/>
                <w:sz w:val="22"/>
                <w:szCs w:val="22"/>
              </w:rPr>
              <w:t xml:space="preserve">, as well human resources personnel filing and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support other HR functions as required. </w:t>
            </w:r>
          </w:p>
          <w:p w14:paraId="7211BAA5" w14:textId="77777777" w:rsidR="00E46C05" w:rsidRPr="004E0551" w:rsidRDefault="00E46C05" w:rsidP="00E46C05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13B100A7" w14:textId="7CE58E35" w:rsidR="00E46C05" w:rsidRDefault="00E46C05" w:rsidP="00E46C05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In the event of a major humanitarian emergency, the role holder will be expected to work outside the normal role profile and be able to vary working hours accordingly.</w:t>
            </w:r>
          </w:p>
          <w:p w14:paraId="55B431E9" w14:textId="42C6DF54" w:rsidR="00C95FF9" w:rsidRPr="00646969" w:rsidRDefault="00C95FF9" w:rsidP="005B75FC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D2DB7" w:rsidRPr="00A17A0E" w14:paraId="27C0D3E0" w14:textId="77777777" w:rsidTr="00543A17">
        <w:trPr>
          <w:trHeight w:val="1275"/>
        </w:trPr>
        <w:tc>
          <w:tcPr>
            <w:tcW w:w="9498" w:type="dxa"/>
            <w:gridSpan w:val="3"/>
          </w:tcPr>
          <w:p w14:paraId="77E2298E" w14:textId="77777777" w:rsidR="00FC67B6" w:rsidRPr="00A17A0E" w:rsidRDefault="002B21C3" w:rsidP="00FC67B6">
            <w:pPr>
              <w:tabs>
                <w:tab w:val="left" w:pos="2410"/>
              </w:tabs>
              <w:snapToGrid w:val="0"/>
              <w:rPr>
                <w:rFonts w:ascii="Gill Sans MT" w:hAnsi="Gill Sans MT" w:cstheme="minorBidi"/>
                <w:b/>
                <w:i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SCOPE OF ROLE</w:t>
            </w:r>
            <w:r w:rsidR="00174203"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3A612B97" w14:textId="77777777" w:rsidR="00174203" w:rsidRPr="00A17A0E" w:rsidRDefault="00174203">
            <w:pPr>
              <w:tabs>
                <w:tab w:val="left" w:pos="2410"/>
              </w:tabs>
              <w:rPr>
                <w:rFonts w:ascii="Gill Sans MT" w:hAnsi="Gill Sans MT" w:cstheme="minorBidi"/>
                <w:b/>
                <w:i/>
                <w:color w:val="000000" w:themeColor="text1"/>
                <w:sz w:val="22"/>
                <w:szCs w:val="22"/>
              </w:rPr>
            </w:pPr>
          </w:p>
          <w:p w14:paraId="3CD21533" w14:textId="25950892" w:rsidR="00174203" w:rsidRPr="00331404" w:rsidRDefault="00174203" w:rsidP="00331404">
            <w:pPr>
              <w:jc w:val="both"/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Reports to:</w:t>
            </w:r>
            <w:r w:rsidR="00331404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F6297"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  <w:t xml:space="preserve">HR </w:t>
            </w:r>
            <w:r w:rsidR="00C75D16"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  <w:t xml:space="preserve">Officer and </w:t>
            </w:r>
            <w:r w:rsidR="00EA19F5"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  <w:t>Senior HR Officer</w:t>
            </w:r>
          </w:p>
          <w:p w14:paraId="62841B18" w14:textId="507E8206" w:rsidR="00556B70" w:rsidRPr="00331404" w:rsidRDefault="00174203" w:rsidP="00C95FF9">
            <w:pPr>
              <w:jc w:val="both"/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Staff reporting to this </w:t>
            </w:r>
            <w:r w:rsidRPr="0063437D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post:</w:t>
            </w:r>
            <w:r w:rsidR="00D66DA5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A19F5"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  <w:t>N/A</w:t>
            </w:r>
          </w:p>
          <w:p w14:paraId="01105232" w14:textId="6F3D7832" w:rsidR="00AC7F69" w:rsidRPr="0063437D" w:rsidRDefault="00F92AFC" w:rsidP="005B37E8">
            <w:pPr>
              <w:jc w:val="both"/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</w:pPr>
            <w:r w:rsidRPr="0063437D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Close working relationships: </w:t>
            </w:r>
            <w:r w:rsidR="001E343B">
              <w:rPr>
                <w:rFonts w:ascii="Gill Sans MT" w:hAnsi="Gill Sans MT" w:cstheme="minorBidi"/>
                <w:bCs/>
                <w:color w:val="000000" w:themeColor="text1"/>
                <w:sz w:val="22"/>
                <w:szCs w:val="22"/>
              </w:rPr>
              <w:t xml:space="preserve">Finance, IT, </w:t>
            </w:r>
            <w:r w:rsidR="005B37E8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Supply Chain, Programme Operations</w:t>
            </w:r>
          </w:p>
          <w:p w14:paraId="6A2DFFE9" w14:textId="4A4C8D11" w:rsidR="00174203" w:rsidRPr="0063437D" w:rsidRDefault="002B21C3" w:rsidP="005B37E8">
            <w:pPr>
              <w:jc w:val="both"/>
              <w:rPr>
                <w:rFonts w:ascii="Gill Sans MT" w:hAnsi="Gill Sans MT" w:cstheme="minorBidi"/>
                <w:b/>
                <w:i/>
                <w:color w:val="000000" w:themeColor="text1"/>
                <w:sz w:val="22"/>
                <w:szCs w:val="22"/>
              </w:rPr>
            </w:pPr>
            <w:r w:rsidRPr="0063437D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Budget Responsibilities:</w:t>
            </w:r>
            <w:r w:rsidR="00F9086D" w:rsidRPr="0063437D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A19F5">
              <w:rPr>
                <w:rFonts w:ascii="Gill Sans MT" w:hAnsi="Gill Sans MT" w:cstheme="minorBidi"/>
                <w:color w:val="000000" w:themeColor="text1"/>
                <w:sz w:val="22"/>
                <w:szCs w:val="22"/>
              </w:rPr>
              <w:t>N/A</w:t>
            </w:r>
          </w:p>
          <w:p w14:paraId="01BF6CE2" w14:textId="77777777" w:rsidR="00C34EA2" w:rsidRPr="00A17A0E" w:rsidRDefault="00C34EA2" w:rsidP="00F92AFC">
            <w:pPr>
              <w:jc w:val="both"/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5D2DB7" w:rsidRPr="00A17A0E" w14:paraId="6DE3E745" w14:textId="77777777" w:rsidTr="00543A17">
        <w:tc>
          <w:tcPr>
            <w:tcW w:w="9498" w:type="dxa"/>
            <w:gridSpan w:val="3"/>
          </w:tcPr>
          <w:p w14:paraId="55C813E5" w14:textId="191B3F13" w:rsidR="00E46C05" w:rsidRPr="00FA7551" w:rsidRDefault="002B21C3" w:rsidP="00E46C05">
            <w:pPr>
              <w:tabs>
                <w:tab w:val="left" w:pos="2977"/>
              </w:tabs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</w:pPr>
            <w:r w:rsidRPr="00FA755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 xml:space="preserve">KEY AREAS OF </w:t>
            </w:r>
            <w:r w:rsidR="00C978E6" w:rsidRPr="00FA755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ACCOUNTABILITY</w:t>
            </w:r>
            <w:r w:rsidR="0064707B" w:rsidRPr="00FA7551">
              <w:rPr>
                <w:rFonts w:ascii="Gill Sans MT" w:hAnsi="Gill Sans MT" w:cstheme="minorBidi"/>
                <w:b/>
                <w:color w:val="000000" w:themeColor="text1"/>
                <w:sz w:val="22"/>
                <w:szCs w:val="22"/>
              </w:rPr>
              <w:t>:</w:t>
            </w:r>
          </w:p>
          <w:p w14:paraId="19321D26" w14:textId="77777777" w:rsidR="00AA15E4" w:rsidRPr="00287C13" w:rsidRDefault="00AA15E4" w:rsidP="00AA15E4">
            <w:p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  <w:p w14:paraId="398B40DB" w14:textId="1979852E" w:rsidR="00076165" w:rsidRPr="00486593" w:rsidRDefault="00076165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86593">
              <w:rPr>
                <w:rFonts w:ascii="Gill Sans MT" w:hAnsi="Gill Sans MT" w:cs="Arial"/>
                <w:sz w:val="22"/>
                <w:szCs w:val="22"/>
              </w:rPr>
              <w:t>Ensure that the recruitment cycle is followed properly with zero interference and correct documentation</w:t>
            </w:r>
            <w:r w:rsidR="00074D7A" w:rsidRPr="00486593">
              <w:rPr>
                <w:rFonts w:ascii="Gill Sans MT" w:hAnsi="Gill Sans MT" w:cs="Arial"/>
                <w:sz w:val="22"/>
                <w:szCs w:val="22"/>
              </w:rPr>
              <w:t xml:space="preserve"> according to SCI policies and standards</w:t>
            </w:r>
            <w:r w:rsidRPr="00486593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14:paraId="7F87CFC4" w14:textId="77777777" w:rsidR="00076165" w:rsidRPr="004F0F5A" w:rsidRDefault="00076165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Organise test processes and/or c</w:t>
            </w:r>
            <w:r w:rsidRPr="00A57333">
              <w:rPr>
                <w:rFonts w:ascii="Gill Sans MT" w:hAnsi="Gill Sans MT" w:cs="Arial"/>
                <w:sz w:val="22"/>
                <w:szCs w:val="22"/>
              </w:rPr>
              <w:t>hai</w:t>
            </w:r>
            <w:r>
              <w:rPr>
                <w:rFonts w:ascii="Gill Sans MT" w:hAnsi="Gill Sans MT" w:cs="Arial"/>
                <w:sz w:val="22"/>
                <w:szCs w:val="22"/>
              </w:rPr>
              <w:t>r interview panels.</w:t>
            </w:r>
          </w:p>
          <w:p w14:paraId="183A878B" w14:textId="57712865" w:rsidR="00076165" w:rsidRPr="004F0F5A" w:rsidRDefault="00EA19F5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Process recruitment with high level of accuracy and transparency and share the </w:t>
            </w:r>
            <w:r w:rsidR="00076165" w:rsidRPr="00A57333">
              <w:rPr>
                <w:rFonts w:ascii="Gill Sans MT" w:hAnsi="Gill Sans MT" w:cs="Arial"/>
                <w:sz w:val="22"/>
                <w:szCs w:val="22"/>
              </w:rPr>
              <w:t xml:space="preserve">correct documents with the Country Office for review and </w:t>
            </w:r>
            <w:r w:rsidR="00A603D7">
              <w:rPr>
                <w:rFonts w:ascii="Gill Sans MT" w:hAnsi="Gill Sans MT" w:cs="Arial"/>
                <w:sz w:val="22"/>
                <w:szCs w:val="22"/>
              </w:rPr>
              <w:t>approvals.</w:t>
            </w:r>
            <w:r w:rsidR="00076165" w:rsidRPr="00A57333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16DD6678" w14:textId="023ED609" w:rsidR="00E46C05" w:rsidRDefault="00076165" w:rsidP="00E46C05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5CDB">
              <w:rPr>
                <w:rFonts w:ascii="Gill Sans MT" w:hAnsi="Gill Sans MT" w:cs="Arial"/>
                <w:sz w:val="22"/>
                <w:szCs w:val="22"/>
              </w:rPr>
              <w:t xml:space="preserve">Ensure that all external vacancies are advertised on ACBAR. </w:t>
            </w:r>
          </w:p>
          <w:p w14:paraId="0C81F672" w14:textId="77777777" w:rsidR="005F5CBE" w:rsidRDefault="005F5CBE" w:rsidP="005F5CBE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Conduct reference/background checks, p</w:t>
            </w:r>
            <w:r w:rsidRPr="00057CFD">
              <w:rPr>
                <w:rFonts w:ascii="Gill Sans MT" w:hAnsi="Gill Sans MT" w:cs="Arial"/>
                <w:sz w:val="22"/>
                <w:szCs w:val="22"/>
              </w:rPr>
              <w:t xml:space="preserve">repare Offer Letters and Employment Contracts in line with established procedures. </w:t>
            </w:r>
          </w:p>
          <w:p w14:paraId="04A36C64" w14:textId="0AB30EE8" w:rsidR="005F5CBE" w:rsidRPr="005F5CBE" w:rsidRDefault="005F5CBE" w:rsidP="005F5CBE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057CFD">
              <w:rPr>
                <w:rFonts w:ascii="Gill Sans MT" w:hAnsi="Gill Sans MT" w:cs="Arial"/>
                <w:sz w:val="22"/>
                <w:szCs w:val="22"/>
              </w:rPr>
              <w:t>Ensure proper and timely vetting and background check of new employees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/volunteers, casual workers. </w:t>
            </w:r>
          </w:p>
          <w:p w14:paraId="65F6F22D" w14:textId="5536C4B6" w:rsidR="00074D7A" w:rsidRPr="004F0F5A" w:rsidRDefault="00074D7A" w:rsidP="00EA19F5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5CDB">
              <w:rPr>
                <w:rFonts w:ascii="Gill Sans MT" w:hAnsi="Gill Sans MT" w:cs="Arial"/>
                <w:sz w:val="22"/>
                <w:szCs w:val="22"/>
              </w:rPr>
              <w:t xml:space="preserve">Develop and maintain a </w:t>
            </w:r>
            <w:r w:rsidR="003E1ED9" w:rsidRPr="001C5520">
              <w:rPr>
                <w:rFonts w:ascii="Gill Sans MT" w:hAnsi="Gill Sans MT" w:cs="Arial"/>
                <w:sz w:val="22"/>
                <w:szCs w:val="22"/>
              </w:rPr>
              <w:t xml:space="preserve">standby roster for </w:t>
            </w:r>
            <w:r w:rsidR="00EA19F5">
              <w:rPr>
                <w:rFonts w:ascii="Gill Sans MT" w:hAnsi="Gill Sans MT" w:cs="Arial"/>
                <w:sz w:val="22"/>
                <w:szCs w:val="22"/>
              </w:rPr>
              <w:t>regular</w:t>
            </w:r>
            <w:r w:rsidR="003E1ED9" w:rsidRPr="001C5520">
              <w:rPr>
                <w:rFonts w:ascii="Gill Sans MT" w:hAnsi="Gill Sans MT" w:cs="Arial"/>
                <w:sz w:val="22"/>
                <w:szCs w:val="22"/>
              </w:rPr>
              <w:t xml:space="preserve"> staff </w:t>
            </w:r>
            <w:r w:rsidR="00EA19F5">
              <w:rPr>
                <w:rFonts w:ascii="Gill Sans MT" w:hAnsi="Gill Sans MT" w:cs="Arial"/>
                <w:sz w:val="22"/>
                <w:szCs w:val="22"/>
              </w:rPr>
              <w:t xml:space="preserve">, volunteers, and casual staff. </w:t>
            </w:r>
          </w:p>
          <w:p w14:paraId="7D9D2AAA" w14:textId="64C173B1" w:rsidR="00E6779F" w:rsidRDefault="00E6779F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5CDB">
              <w:rPr>
                <w:rFonts w:ascii="Gill Sans MT" w:hAnsi="Gill Sans MT" w:cs="Arial"/>
                <w:sz w:val="22"/>
                <w:szCs w:val="22"/>
              </w:rPr>
              <w:t>Support the HR unit to update recruitment trackers at the provincial level</w:t>
            </w:r>
            <w:r w:rsidR="00E46C05">
              <w:rPr>
                <w:rFonts w:ascii="Gill Sans MT" w:hAnsi="Gill Sans MT" w:cs="Arial"/>
                <w:sz w:val="22"/>
                <w:szCs w:val="22"/>
              </w:rPr>
              <w:t xml:space="preserve"> especially for volunteer and casual staff. </w:t>
            </w:r>
          </w:p>
          <w:p w14:paraId="370920FB" w14:textId="65A7034F" w:rsidR="00E46C05" w:rsidRPr="00B35CDB" w:rsidRDefault="00E46C05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Support the volunteers recruitments and update VMS database on regular basis. </w:t>
            </w:r>
          </w:p>
          <w:p w14:paraId="300E87CF" w14:textId="5336E2F6" w:rsidR="00200799" w:rsidRPr="00B35CDB" w:rsidRDefault="00200799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5CDB">
              <w:rPr>
                <w:rFonts w:ascii="Gill Sans MT" w:hAnsi="Gill Sans MT" w:cs="Arial"/>
                <w:sz w:val="22"/>
                <w:szCs w:val="22"/>
              </w:rPr>
              <w:t>Ensure that all personnel files have a completed document checklist with up-to-date documentation including contract, cover letter, CV, diploma, application form and all related documents</w:t>
            </w:r>
            <w:r w:rsidR="00E46C05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56E99E84" w14:textId="65F7B0E2" w:rsidR="001A00B4" w:rsidRPr="00EA19F5" w:rsidRDefault="0076757A" w:rsidP="00EA19F5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35CDB">
              <w:rPr>
                <w:rFonts w:ascii="Gill Sans MT" w:hAnsi="Gill Sans MT" w:cs="Arial"/>
                <w:sz w:val="22"/>
                <w:szCs w:val="22"/>
              </w:rPr>
              <w:t xml:space="preserve">Ensure that women are given equal opportunities in the recruitment processes, and that Hiring Managers are </w:t>
            </w:r>
            <w:r w:rsidR="00E46C05">
              <w:rPr>
                <w:rFonts w:ascii="Gill Sans MT" w:hAnsi="Gill Sans MT" w:cs="Arial"/>
                <w:sz w:val="22"/>
                <w:szCs w:val="22"/>
              </w:rPr>
              <w:t xml:space="preserve">attentive to gender balance in recruitment practices. </w:t>
            </w:r>
            <w:r w:rsidR="004F0F5A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1CEDE7A" w14:textId="2FAEE3DD" w:rsidR="00074D7A" w:rsidRPr="00486593" w:rsidRDefault="00E46C05" w:rsidP="004F0F5A">
            <w:pPr>
              <w:pStyle w:val="ListParagraph"/>
              <w:numPr>
                <w:ilvl w:val="0"/>
                <w:numId w:val="8"/>
              </w:numPr>
              <w:suppressAutoHyphens/>
              <w:ind w:left="7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Ensure complete personnel files both in hard and soft. </w:t>
            </w:r>
          </w:p>
          <w:p w14:paraId="1D5A7C8B" w14:textId="77777777" w:rsidR="00074D7A" w:rsidRPr="003F6297" w:rsidRDefault="00074D7A" w:rsidP="004F0F5A">
            <w:pPr>
              <w:pStyle w:val="ListParagraph"/>
              <w:numPr>
                <w:ilvl w:val="0"/>
                <w:numId w:val="6"/>
              </w:numPr>
              <w:suppressAutoHyphens/>
              <w:ind w:left="720"/>
              <w:contextualSpacing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3F6297">
              <w:rPr>
                <w:rFonts w:ascii="Gill Sans MT" w:hAnsi="Gill Sans MT" w:cs="Arial"/>
                <w:sz w:val="22"/>
                <w:szCs w:val="22"/>
              </w:rPr>
              <w:t xml:space="preserve">Support the HR unit to update leave balance trackers for all staff. </w:t>
            </w:r>
          </w:p>
          <w:p w14:paraId="1796B65F" w14:textId="77777777" w:rsidR="00EA19F5" w:rsidRDefault="00074D7A" w:rsidP="00EA19F5">
            <w:pPr>
              <w:pStyle w:val="ListParagraph"/>
              <w:numPr>
                <w:ilvl w:val="0"/>
                <w:numId w:val="6"/>
              </w:numPr>
              <w:suppressAutoHyphens/>
              <w:ind w:left="720"/>
              <w:contextualSpacing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1C5520">
              <w:rPr>
                <w:rFonts w:ascii="Gill Sans MT" w:hAnsi="Gill Sans MT" w:cs="Arial"/>
                <w:sz w:val="22"/>
                <w:szCs w:val="22"/>
              </w:rPr>
              <w:t>Ensure the capacity building tracker is update</w:t>
            </w:r>
            <w:r w:rsidR="009B3711">
              <w:rPr>
                <w:rFonts w:ascii="Gill Sans MT" w:hAnsi="Gill Sans MT" w:cs="Arial"/>
                <w:sz w:val="22"/>
                <w:szCs w:val="22"/>
              </w:rPr>
              <w:t>d</w:t>
            </w:r>
            <w:r w:rsidRPr="001C552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B3711">
              <w:rPr>
                <w:rFonts w:ascii="Gill Sans MT" w:hAnsi="Gill Sans MT" w:cs="Arial"/>
                <w:sz w:val="22"/>
                <w:szCs w:val="22"/>
              </w:rPr>
              <w:t xml:space="preserve">regarding </w:t>
            </w:r>
            <w:r w:rsidRPr="001C5520">
              <w:rPr>
                <w:rFonts w:ascii="Gill Sans MT" w:hAnsi="Gill Sans MT" w:cs="Arial"/>
                <w:sz w:val="22"/>
                <w:szCs w:val="22"/>
              </w:rPr>
              <w:t>core SCI trainings for staff</w:t>
            </w:r>
            <w:r w:rsidR="009B3711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117326E7" w14:textId="6A49B62D" w:rsidR="00486593" w:rsidRPr="00EA19F5" w:rsidRDefault="00486593" w:rsidP="00EA19F5">
            <w:pPr>
              <w:pStyle w:val="ListParagraph"/>
              <w:numPr>
                <w:ilvl w:val="0"/>
                <w:numId w:val="6"/>
              </w:numPr>
              <w:suppressAutoHyphens/>
              <w:ind w:left="720"/>
              <w:contextualSpacing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A19F5">
              <w:rPr>
                <w:rFonts w:ascii="Gill Sans MT" w:hAnsi="Gill Sans MT" w:cs="Arial"/>
                <w:sz w:val="22"/>
                <w:szCs w:val="22"/>
              </w:rPr>
              <w:t>Track new joiners and leavers and ensure they are added in the staff payroll</w:t>
            </w:r>
            <w:r w:rsidR="00E46C05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76EC2C95" w14:textId="1460D9A4" w:rsidR="00486593" w:rsidRDefault="00486593" w:rsidP="005F3568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Track staff benefits and allowances and ensure they are managed in the monthly payroll and necessary adjustments are made</w:t>
            </w:r>
            <w:r w:rsidR="00EA19F5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6246C61D" w14:textId="6FE34453" w:rsidR="00486593" w:rsidRDefault="00486593" w:rsidP="005F3568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Prepare staff reports and maintain active list of staff as required</w:t>
            </w:r>
            <w:r w:rsidR="00EA19F5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56D75AB8" w14:textId="38BC92CB" w:rsidR="00EA19F5" w:rsidRDefault="00E46C05" w:rsidP="00EA19F5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Process medical allowances for staff and coordinate with CO on staff extension, end of contract notices and employment certificate. </w:t>
            </w:r>
          </w:p>
          <w:p w14:paraId="6A9383E4" w14:textId="0E4A637D" w:rsidR="00076165" w:rsidRPr="00EA19F5" w:rsidRDefault="00076165" w:rsidP="00EA19F5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A19F5">
              <w:rPr>
                <w:rFonts w:ascii="Gill Sans MT" w:hAnsi="Gill Sans MT" w:cs="Arial"/>
                <w:sz w:val="22"/>
                <w:szCs w:val="22"/>
              </w:rPr>
              <w:t xml:space="preserve">Any other tasks assigned by supervisor. </w:t>
            </w:r>
          </w:p>
          <w:p w14:paraId="1F648235" w14:textId="5445AA00" w:rsidR="00EB17D1" w:rsidRPr="00076165" w:rsidRDefault="00EB17D1" w:rsidP="00EA19F5">
            <w:pPr>
              <w:pStyle w:val="ListParagraph"/>
              <w:suppressAutoHyphens/>
              <w:ind w:left="360"/>
              <w:contextualSpacing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D2DB7" w:rsidRPr="00A17A0E" w14:paraId="01D835FF" w14:textId="77777777" w:rsidTr="00543A17">
        <w:tc>
          <w:tcPr>
            <w:tcW w:w="9498" w:type="dxa"/>
            <w:gridSpan w:val="3"/>
          </w:tcPr>
          <w:p w14:paraId="5B2C2EDC" w14:textId="77777777" w:rsidR="008264D8" w:rsidRPr="00A17A0E" w:rsidRDefault="008264D8" w:rsidP="008264D8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lastRenderedPageBreak/>
              <w:t>BEHAVIOURS (Values in Practice</w:t>
            </w: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)</w:t>
            </w:r>
          </w:p>
          <w:p w14:paraId="490EA43C" w14:textId="77777777" w:rsidR="008264D8" w:rsidRPr="00A17A0E" w:rsidRDefault="008264D8" w:rsidP="008264D8">
            <w:pPr>
              <w:ind w:left="-24"/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Accountability:</w:t>
            </w:r>
          </w:p>
          <w:p w14:paraId="51BF645E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holds self accountable for making decisions, managing resources efficiently, achieving and role modelling Save the Children values</w:t>
            </w:r>
          </w:p>
          <w:p w14:paraId="367A4A6F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0C864777" w14:textId="77777777" w:rsidR="008264D8" w:rsidRPr="00F65177" w:rsidRDefault="008264D8" w:rsidP="008264D8">
            <w:pPr>
              <w:ind w:left="-24"/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F65177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Ambition:</w:t>
            </w:r>
          </w:p>
          <w:p w14:paraId="16704A1E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6CD828FA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widely shares their personal vision for Save the Children, engages and motivates others</w:t>
            </w:r>
          </w:p>
          <w:p w14:paraId="3BA8F4FC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future orientated, thinks strategically and on a global scale.</w:t>
            </w:r>
          </w:p>
          <w:p w14:paraId="5BCB2C41" w14:textId="77777777" w:rsidR="008264D8" w:rsidRPr="00F65177" w:rsidRDefault="008264D8" w:rsidP="008264D8">
            <w:pPr>
              <w:ind w:left="-24"/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F65177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Collaboration:</w:t>
            </w:r>
          </w:p>
          <w:p w14:paraId="1C6DA91C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35FD5570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values diversity, sees it as a source of competitive strength</w:t>
            </w:r>
          </w:p>
          <w:p w14:paraId="52C3815A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approachable, good listener, easy to talk to.</w:t>
            </w:r>
          </w:p>
          <w:p w14:paraId="31464777" w14:textId="77777777" w:rsidR="008264D8" w:rsidRPr="00F65177" w:rsidRDefault="008264D8" w:rsidP="008264D8">
            <w:pPr>
              <w:ind w:left="-24"/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F65177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Creativity:</w:t>
            </w:r>
          </w:p>
          <w:p w14:paraId="70307E0A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develops and encourages new and innovative solutions</w:t>
            </w:r>
          </w:p>
          <w:p w14:paraId="0F602F5C" w14:textId="77777777" w:rsidR="008264D8" w:rsidRPr="00F65177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willing to take disciplined risks.</w:t>
            </w:r>
          </w:p>
          <w:p w14:paraId="78059B49" w14:textId="77777777" w:rsidR="008264D8" w:rsidRPr="00F65177" w:rsidRDefault="008264D8" w:rsidP="008264D8">
            <w:pPr>
              <w:ind w:left="-24"/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F65177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Integrity:</w:t>
            </w:r>
          </w:p>
          <w:p w14:paraId="0A232893" w14:textId="77777777" w:rsidR="008264D8" w:rsidRPr="00A17A0E" w:rsidRDefault="008264D8" w:rsidP="005F3568">
            <w:pPr>
              <w:pStyle w:val="ListParagraph"/>
              <w:numPr>
                <w:ilvl w:val="0"/>
                <w:numId w:val="5"/>
              </w:numPr>
              <w:tabs>
                <w:tab w:val="left" w:pos="2080"/>
              </w:tabs>
              <w:spacing w:before="62" w:line="256" w:lineRule="auto"/>
              <w:ind w:right="215"/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F65177">
              <w:rPr>
                <w:rFonts w:ascii="Gill Sans MT" w:eastAsia="Arial" w:hAnsi="Gill Sans MT" w:cstheme="minorBidi"/>
                <w:color w:val="000000" w:themeColor="text1"/>
                <w:spacing w:val="-1"/>
                <w:sz w:val="22"/>
                <w:szCs w:val="22"/>
              </w:rPr>
              <w:t>honest, encourages openness and transparency; demonstrates highest levels of integrity</w:t>
            </w:r>
          </w:p>
        </w:tc>
      </w:tr>
      <w:tr w:rsidR="005D2DB7" w:rsidRPr="00A17A0E" w14:paraId="18CD3439" w14:textId="77777777" w:rsidTr="00543A17">
        <w:tc>
          <w:tcPr>
            <w:tcW w:w="9498" w:type="dxa"/>
            <w:gridSpan w:val="3"/>
          </w:tcPr>
          <w:p w14:paraId="5E9C19A7" w14:textId="77777777" w:rsidR="002B21C3" w:rsidRPr="00A17A0E" w:rsidRDefault="00ED102A">
            <w:pPr>
              <w:rPr>
                <w:rFonts w:ascii="Gill Sans MT" w:hAnsi="Gill Sans MT" w:cs="Arial"/>
                <w:b/>
                <w:i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QUALIFICATIONS  </w:t>
            </w:r>
          </w:p>
          <w:p w14:paraId="67EBAFC3" w14:textId="01E08308" w:rsidR="00BA775D" w:rsidRPr="00B11E62" w:rsidRDefault="00095650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Undergraduate degree</w:t>
            </w:r>
            <w:r w:rsidR="00EA19F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in relevant field </w:t>
            </w:r>
          </w:p>
          <w:p w14:paraId="47D3861F" w14:textId="77777777" w:rsidR="00556B70" w:rsidRPr="00A17A0E" w:rsidRDefault="00556B70" w:rsidP="00CB20F1">
            <w:pPr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</w:p>
        </w:tc>
      </w:tr>
      <w:tr w:rsidR="005D2DB7" w:rsidRPr="00A17A0E" w14:paraId="5AFA8DDE" w14:textId="77777777" w:rsidTr="001C02F3">
        <w:trPr>
          <w:trHeight w:val="170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135923D6" w14:textId="7BD93D0C" w:rsidR="00543A17" w:rsidRPr="00A17A0E" w:rsidRDefault="00543A17" w:rsidP="00543A17">
            <w:pP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EXPERIENCE AND SKILLS</w:t>
            </w:r>
          </w:p>
          <w:p w14:paraId="3B2B305F" w14:textId="75BFC12A" w:rsidR="00261537" w:rsidRPr="00B11E62" w:rsidRDefault="00EE3C6E" w:rsidP="0063439A">
            <w:pP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B11E62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Essential</w:t>
            </w:r>
          </w:p>
          <w:p w14:paraId="43E794E3" w14:textId="522CD2AA" w:rsidR="00A5312B" w:rsidRDefault="00C75D16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1</w:t>
            </w:r>
            <w:r w:rsidR="00646969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year</w:t>
            </w:r>
            <w:r w:rsidR="00095650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s</w:t>
            </w:r>
            <w:r w:rsidR="00646969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of</w:t>
            </w:r>
            <w:r w:rsidR="00B11E62"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</w:t>
            </w:r>
            <w:r w:rsidR="00EA19F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HR </w:t>
            </w:r>
            <w:r w:rsidR="00B11E62"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experience</w:t>
            </w:r>
            <w:r w:rsidR="00EA19F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preferably with </w:t>
            </w:r>
            <w:r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NGOs/</w:t>
            </w:r>
            <w:r w:rsidR="00EA19F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INGOs. </w:t>
            </w:r>
          </w:p>
          <w:p w14:paraId="73F10607" w14:textId="77777777" w:rsidR="00B11E62" w:rsidRPr="00B11E62" w:rsidRDefault="00B11E62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Good communication and interpersonal skills</w:t>
            </w:r>
          </w:p>
          <w:p w14:paraId="131E58B4" w14:textId="7800F768" w:rsidR="00B11E62" w:rsidRDefault="00B11E62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Ability to work as a team player</w:t>
            </w:r>
            <w:r w:rsidR="00E46C0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.</w:t>
            </w:r>
          </w:p>
          <w:p w14:paraId="00EC636B" w14:textId="58204DD6" w:rsidR="00EA19F5" w:rsidRDefault="00EA19F5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Organized and with keen eye to details and accuracy</w:t>
            </w:r>
            <w:r w:rsidR="00E46C0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.</w:t>
            </w:r>
          </w:p>
          <w:p w14:paraId="14109F9C" w14:textId="6A56EAB9" w:rsidR="00335E3D" w:rsidRPr="00B11E62" w:rsidRDefault="00335E3D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Ability to keep sensitive information confidential</w:t>
            </w:r>
            <w:r w:rsidR="00E46C0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.</w:t>
            </w:r>
          </w:p>
          <w:p w14:paraId="15E64EBA" w14:textId="196D98BA" w:rsidR="00B11E62" w:rsidRPr="00B11E62" w:rsidRDefault="00A5312B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Fluent in </w:t>
            </w:r>
            <w:r w:rsidR="002D3F1A"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Pashto</w:t>
            </w:r>
            <w:r w:rsidR="001C02F3"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and</w:t>
            </w:r>
            <w:r w:rsidR="00095650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/or</w:t>
            </w:r>
            <w:r w:rsidR="001C02F3"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Dari</w:t>
            </w:r>
            <w:r w:rsidR="00BD688A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</w:t>
            </w:r>
            <w:r w:rsidR="00B1724D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with </w:t>
            </w:r>
            <w:r w:rsidR="00F51F69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email writing </w:t>
            </w:r>
            <w:r w:rsidR="00B1724D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skills in English</w:t>
            </w:r>
          </w:p>
          <w:p w14:paraId="52330404" w14:textId="17D28263" w:rsidR="002D3F1A" w:rsidRPr="00B11E62" w:rsidRDefault="002D3F1A" w:rsidP="005F3568">
            <w:pPr>
              <w:pStyle w:val="ListParagraph"/>
              <w:numPr>
                <w:ilvl w:val="0"/>
                <w:numId w:val="5"/>
              </w:numPr>
              <w:spacing w:before="69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B11E62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Good self-starter with effective time management skills </w:t>
            </w:r>
            <w:r w:rsidR="00693544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and high levels of organisation</w:t>
            </w:r>
          </w:p>
          <w:p w14:paraId="2FDAD43A" w14:textId="2377AF33" w:rsidR="0063439A" w:rsidRPr="001C02F3" w:rsidRDefault="0063439A" w:rsidP="005F3568">
            <w:pPr>
              <w:pStyle w:val="ListParagraph"/>
              <w:numPr>
                <w:ilvl w:val="0"/>
                <w:numId w:val="5"/>
              </w:numPr>
              <w:spacing w:before="54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Strong skills in coordinating and collaborating with others</w:t>
            </w:r>
            <w:r w:rsidR="00E46C05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.</w:t>
            </w:r>
            <w:r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FA20185" w14:textId="6689056F" w:rsidR="006F4E15" w:rsidRPr="001C02F3" w:rsidRDefault="006F4E15" w:rsidP="005F3568">
            <w:pPr>
              <w:pStyle w:val="ListParagraph"/>
              <w:numPr>
                <w:ilvl w:val="0"/>
                <w:numId w:val="5"/>
              </w:numPr>
              <w:spacing w:before="54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Positive, solution-driven, </w:t>
            </w:r>
            <w:r w:rsidR="001C02F3"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 xml:space="preserve">respectful </w:t>
            </w:r>
            <w:r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and with a ‘can-do’ attitude</w:t>
            </w:r>
          </w:p>
          <w:p w14:paraId="5281DCA5" w14:textId="399CFA17" w:rsidR="00BD688A" w:rsidRPr="00EA19F5" w:rsidRDefault="001C02F3" w:rsidP="00EA19F5">
            <w:pPr>
              <w:pStyle w:val="ListParagraph"/>
              <w:numPr>
                <w:ilvl w:val="0"/>
                <w:numId w:val="5"/>
              </w:numPr>
              <w:spacing w:before="54"/>
              <w:ind w:right="-20"/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</w:pPr>
            <w:r w:rsidRPr="001C02F3">
              <w:rPr>
                <w:rFonts w:ascii="Gill Sans MT" w:eastAsia="Arial" w:hAnsi="Gill Sans MT" w:cs="Arial"/>
                <w:color w:val="000000" w:themeColor="text1"/>
                <w:sz w:val="22"/>
                <w:szCs w:val="22"/>
              </w:rPr>
              <w:t>IT skills (e.g. Word, Excel, Powerpoint)</w:t>
            </w:r>
          </w:p>
        </w:tc>
      </w:tr>
      <w:tr w:rsidR="005D2DB7" w:rsidRPr="00A17A0E" w14:paraId="6EC8E0A0" w14:textId="77777777" w:rsidTr="00EF1BB6">
        <w:trPr>
          <w:trHeight w:val="425"/>
        </w:trPr>
        <w:tc>
          <w:tcPr>
            <w:tcW w:w="9498" w:type="dxa"/>
            <w:gridSpan w:val="3"/>
          </w:tcPr>
          <w:p w14:paraId="59215503" w14:textId="77777777" w:rsidR="00CE502B" w:rsidRPr="00A17A0E" w:rsidRDefault="00CE502B" w:rsidP="00EF1BB6">
            <w:pP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lastRenderedPageBreak/>
              <w:t>Additional job responsibilities</w:t>
            </w:r>
          </w:p>
          <w:p w14:paraId="6EC74C59" w14:textId="77777777" w:rsidR="00480895" w:rsidRPr="00A17A0E" w:rsidRDefault="00F5619F" w:rsidP="00F5619F">
            <w:pPr>
              <w:tabs>
                <w:tab w:val="left" w:pos="1134"/>
              </w:tabs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The</w:t>
            </w:r>
            <w:r w:rsidR="00CE502B"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duties and responsibilities as set out above are not exhaustiv</w:t>
            </w:r>
            <w:r w:rsidR="00480895"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e and the </w:t>
            </w: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role</w:t>
            </w:r>
            <w:r w:rsidR="00CE502B"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5D2DB7" w:rsidRPr="00A17A0E" w14:paraId="3C43FFB0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2B5E425A" w14:textId="77777777" w:rsidR="00F069CA" w:rsidRPr="00A17A0E" w:rsidRDefault="00F069CA" w:rsidP="002D4A35">
            <w:pP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Equal Opportunities </w:t>
            </w:r>
          </w:p>
          <w:p w14:paraId="5A2443A5" w14:textId="77777777" w:rsidR="00F069CA" w:rsidRPr="00A17A0E" w:rsidRDefault="00F069CA" w:rsidP="00F5619F">
            <w:pPr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The </w:t>
            </w:r>
            <w:r w:rsidR="00F5619F"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role</w:t>
            </w: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D2DB7" w:rsidRPr="00A17A0E" w14:paraId="0DF07A15" w14:textId="77777777" w:rsidTr="00543A17">
        <w:tc>
          <w:tcPr>
            <w:tcW w:w="9498" w:type="dxa"/>
            <w:gridSpan w:val="3"/>
          </w:tcPr>
          <w:p w14:paraId="17B4C840" w14:textId="77777777" w:rsidR="00520EAC" w:rsidRPr="00A17A0E" w:rsidRDefault="00520EAC" w:rsidP="00520EAC">
            <w:pPr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Child Safeguarding:</w:t>
            </w:r>
          </w:p>
          <w:p w14:paraId="0D72F367" w14:textId="77777777" w:rsidR="00520EAC" w:rsidRPr="00A17A0E" w:rsidRDefault="00520EAC" w:rsidP="007D3755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/>
                <w:color w:val="000000" w:themeColor="text1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A17A0E">
              <w:rPr>
                <w:rFonts w:ascii="Gill Sans MT" w:hAnsi="Gill Sans MT"/>
                <w:color w:val="000000" w:themeColor="text1"/>
                <w:sz w:val="22"/>
                <w:szCs w:val="22"/>
              </w:rPr>
              <w:t>.</w:t>
            </w:r>
          </w:p>
        </w:tc>
      </w:tr>
      <w:tr w:rsidR="00A21FC0" w:rsidRPr="00A17A0E" w14:paraId="1533551B" w14:textId="77777777" w:rsidTr="00543A17">
        <w:tc>
          <w:tcPr>
            <w:tcW w:w="9498" w:type="dxa"/>
            <w:gridSpan w:val="3"/>
          </w:tcPr>
          <w:p w14:paraId="4393EC9E" w14:textId="77777777" w:rsidR="00A21FC0" w:rsidRPr="00EC46B9" w:rsidRDefault="00A21FC0" w:rsidP="00A21FC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C46B9">
              <w:rPr>
                <w:rFonts w:ascii="Gill Sans MT" w:hAnsi="Gill Sans MT"/>
                <w:b/>
                <w:sz w:val="22"/>
                <w:szCs w:val="22"/>
              </w:rPr>
              <w:t>Safeguarding our Staff:</w:t>
            </w:r>
          </w:p>
          <w:p w14:paraId="3D7D9113" w14:textId="1CE94616" w:rsidR="00A21FC0" w:rsidRPr="00A17A0E" w:rsidRDefault="00A21FC0" w:rsidP="00A21FC0">
            <w:pPr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EC46B9">
              <w:rPr>
                <w:rFonts w:ascii="Gill Sans MT" w:hAnsi="Gill Sans MT"/>
                <w:sz w:val="22"/>
                <w:szCs w:val="22"/>
              </w:rPr>
              <w:t>The post holder is required to carry out the duties in accordance with the SCI anti-harassment policy</w:t>
            </w:r>
            <w:r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A21FC0" w:rsidRPr="00A17A0E" w14:paraId="3ABCE0DF" w14:textId="77777777" w:rsidTr="00543A17">
        <w:tc>
          <w:tcPr>
            <w:tcW w:w="9498" w:type="dxa"/>
            <w:gridSpan w:val="3"/>
          </w:tcPr>
          <w:p w14:paraId="5D882BED" w14:textId="77777777" w:rsidR="00A21FC0" w:rsidRPr="00A17A0E" w:rsidRDefault="00A21FC0" w:rsidP="00A21FC0">
            <w:pP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Health and Safety</w:t>
            </w:r>
          </w:p>
          <w:p w14:paraId="4C0A1B0F" w14:textId="77777777" w:rsidR="00A21FC0" w:rsidRPr="00A17A0E" w:rsidRDefault="00A21FC0" w:rsidP="00A21FC0">
            <w:pPr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The role holder is required to carry out the duties in accordance with SCI Health and Safety policies and procedures.</w:t>
            </w:r>
          </w:p>
        </w:tc>
      </w:tr>
      <w:tr w:rsidR="00A21FC0" w:rsidRPr="00A17A0E" w14:paraId="37D2911F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B0B9D5B" w14:textId="77777777" w:rsidR="00A21FC0" w:rsidRPr="00A17A0E" w:rsidRDefault="00A21FC0" w:rsidP="00A21FC0">
            <w:pPr>
              <w:tabs>
                <w:tab w:val="left" w:pos="113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JD written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7A09DCE" w14:textId="77777777" w:rsidR="00A21FC0" w:rsidRPr="00A17A0E" w:rsidRDefault="00A21FC0" w:rsidP="00A21FC0">
            <w:pPr>
              <w:tabs>
                <w:tab w:val="left" w:pos="98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A21FC0" w:rsidRPr="00A17A0E" w14:paraId="79062895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4162F53" w14:textId="77777777" w:rsidR="00A21FC0" w:rsidRPr="00A17A0E" w:rsidRDefault="00A21FC0" w:rsidP="00A21FC0">
            <w:pPr>
              <w:tabs>
                <w:tab w:val="left" w:pos="1134"/>
              </w:tabs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JD agreed by:</w:t>
            </w:r>
          </w:p>
        </w:tc>
        <w:tc>
          <w:tcPr>
            <w:tcW w:w="4820" w:type="dxa"/>
          </w:tcPr>
          <w:p w14:paraId="02224D8F" w14:textId="77777777" w:rsidR="00A21FC0" w:rsidRPr="00A17A0E" w:rsidRDefault="00A21FC0" w:rsidP="00A21FC0">
            <w:pPr>
              <w:tabs>
                <w:tab w:val="left" w:pos="98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A21FC0" w:rsidRPr="00A17A0E" w14:paraId="4E91966C" w14:textId="77777777" w:rsidTr="00F069CA">
        <w:trPr>
          <w:trHeight w:val="425"/>
        </w:trPr>
        <w:tc>
          <w:tcPr>
            <w:tcW w:w="4678" w:type="dxa"/>
            <w:gridSpan w:val="2"/>
          </w:tcPr>
          <w:p w14:paraId="7C4FE0D3" w14:textId="14ACB9E0" w:rsidR="00A21FC0" w:rsidRPr="00A17A0E" w:rsidRDefault="00A21FC0" w:rsidP="00A21FC0">
            <w:pPr>
              <w:tabs>
                <w:tab w:val="left" w:pos="113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Updated By:</w:t>
            </w:r>
            <w: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F7109CC" w14:textId="3334AEAA" w:rsidR="00A21FC0" w:rsidRPr="00A17A0E" w:rsidRDefault="00A21FC0" w:rsidP="00A21FC0">
            <w:pPr>
              <w:tabs>
                <w:tab w:val="left" w:pos="98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Date:</w:t>
            </w:r>
            <w: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21FC0" w:rsidRPr="00A17A0E" w14:paraId="5E05A091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24499BB" w14:textId="397C1339" w:rsidR="00A21FC0" w:rsidRPr="00A17A0E" w:rsidRDefault="00A21FC0" w:rsidP="00A21FC0">
            <w:pPr>
              <w:tabs>
                <w:tab w:val="left" w:pos="113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Evaluated:</w:t>
            </w:r>
            <w: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CCA755F" w14:textId="2499C089" w:rsidR="00A21FC0" w:rsidRPr="00A17A0E" w:rsidRDefault="00A21FC0" w:rsidP="00A21FC0">
            <w:pPr>
              <w:tabs>
                <w:tab w:val="left" w:pos="984"/>
              </w:tabs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</w:pPr>
            <w:r w:rsidRPr="00A17A0E"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>Date:</w:t>
            </w:r>
            <w:r>
              <w:rPr>
                <w:rFonts w:ascii="Gill Sans MT" w:hAnsi="Gill Sans MT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8EDB976" w14:textId="77777777" w:rsidR="00B83E89" w:rsidRPr="00A17A0E" w:rsidRDefault="00B83E89" w:rsidP="00DF31B1">
      <w:pPr>
        <w:rPr>
          <w:rFonts w:ascii="Gill Sans MT" w:hAnsi="Gill Sans MT" w:cs="Arial"/>
          <w:color w:val="000000" w:themeColor="text1"/>
          <w:sz w:val="22"/>
          <w:szCs w:val="22"/>
        </w:rPr>
      </w:pPr>
    </w:p>
    <w:sectPr w:rsidR="00B83E89" w:rsidRPr="00A17A0E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3BA1" w14:textId="77777777" w:rsidR="002C433B" w:rsidRDefault="002C433B">
      <w:r>
        <w:separator/>
      </w:r>
    </w:p>
  </w:endnote>
  <w:endnote w:type="continuationSeparator" w:id="0">
    <w:p w14:paraId="366DD9EB" w14:textId="77777777" w:rsidR="002C433B" w:rsidRDefault="002C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E501" w14:textId="77777777" w:rsidR="002C433B" w:rsidRDefault="002C433B">
      <w:r>
        <w:separator/>
      </w:r>
    </w:p>
  </w:footnote>
  <w:footnote w:type="continuationSeparator" w:id="0">
    <w:p w14:paraId="028EDCD7" w14:textId="77777777" w:rsidR="002C433B" w:rsidRDefault="002C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2FF9" w14:textId="77777777" w:rsidR="00702348" w:rsidRDefault="00000000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16196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15.75pt;margin-top:-7.75pt;width:132pt;height:26.55pt;z-index:251657728;visibility:visible;mso-wrap-edited:f;mso-width-percent:0;mso-height-percent:0;mso-width-percent:0;mso-height-percent:0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</w:t>
    </w:r>
  </w:p>
  <w:p w14:paraId="56A73787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 xml:space="preserve">INTERNATIONAL </w:t>
    </w:r>
    <w:r w:rsidR="00702348">
      <w:rPr>
        <w:rFonts w:ascii="Arial" w:hAnsi="Arial" w:cs="Arial"/>
        <w:b/>
        <w:smallCaps/>
        <w:sz w:val="22"/>
        <w:szCs w:val="22"/>
      </w:rPr>
      <w:t>PROGRAMS</w:t>
    </w:r>
  </w:p>
  <w:p w14:paraId="680A083D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63EAEFF6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5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7FC6029"/>
    <w:multiLevelType w:val="hybridMultilevel"/>
    <w:tmpl w:val="8C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A54"/>
    <w:multiLevelType w:val="hybridMultilevel"/>
    <w:tmpl w:val="65EE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A33B2">
      <w:numFmt w:val="bullet"/>
      <w:lvlText w:val="•"/>
      <w:lvlJc w:val="left"/>
      <w:pPr>
        <w:ind w:left="1440" w:hanging="360"/>
      </w:pPr>
      <w:rPr>
        <w:rFonts w:ascii="Gill Sans MT" w:eastAsia="Arial" w:hAnsi="Gill Sans MT" w:cs="Arial" w:hint="default"/>
        <w:w w:val="129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48FC"/>
    <w:multiLevelType w:val="hybridMultilevel"/>
    <w:tmpl w:val="5C14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7B7A"/>
    <w:multiLevelType w:val="hybridMultilevel"/>
    <w:tmpl w:val="CA9A0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848675">
    <w:abstractNumId w:val="6"/>
  </w:num>
  <w:num w:numId="2" w16cid:durableId="579565307">
    <w:abstractNumId w:val="4"/>
  </w:num>
  <w:num w:numId="3" w16cid:durableId="1612928964">
    <w:abstractNumId w:val="5"/>
  </w:num>
  <w:num w:numId="4" w16cid:durableId="465242232">
    <w:abstractNumId w:val="0"/>
  </w:num>
  <w:num w:numId="5" w16cid:durableId="71126037">
    <w:abstractNumId w:val="8"/>
  </w:num>
  <w:num w:numId="6" w16cid:durableId="1964966275">
    <w:abstractNumId w:val="10"/>
  </w:num>
  <w:num w:numId="7" w16cid:durableId="1561331220">
    <w:abstractNumId w:val="9"/>
  </w:num>
  <w:num w:numId="8" w16cid:durableId="156502618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439E4"/>
    <w:rsid w:val="00047D36"/>
    <w:rsid w:val="00074D7A"/>
    <w:rsid w:val="00076165"/>
    <w:rsid w:val="00081F73"/>
    <w:rsid w:val="00091A58"/>
    <w:rsid w:val="00092DD0"/>
    <w:rsid w:val="0009402D"/>
    <w:rsid w:val="00095650"/>
    <w:rsid w:val="000A0163"/>
    <w:rsid w:val="000B2430"/>
    <w:rsid w:val="000B6865"/>
    <w:rsid w:val="000C2ECE"/>
    <w:rsid w:val="000E09C6"/>
    <w:rsid w:val="001003CD"/>
    <w:rsid w:val="00101978"/>
    <w:rsid w:val="0015099B"/>
    <w:rsid w:val="0015532E"/>
    <w:rsid w:val="001563A3"/>
    <w:rsid w:val="00170996"/>
    <w:rsid w:val="00172A67"/>
    <w:rsid w:val="00174203"/>
    <w:rsid w:val="0017754D"/>
    <w:rsid w:val="00183B33"/>
    <w:rsid w:val="00187CC3"/>
    <w:rsid w:val="00195232"/>
    <w:rsid w:val="00197A5F"/>
    <w:rsid w:val="001A00B4"/>
    <w:rsid w:val="001B2A90"/>
    <w:rsid w:val="001B461D"/>
    <w:rsid w:val="001C02F3"/>
    <w:rsid w:val="001C5520"/>
    <w:rsid w:val="001C7C77"/>
    <w:rsid w:val="001D1F88"/>
    <w:rsid w:val="001D2F6F"/>
    <w:rsid w:val="001E343B"/>
    <w:rsid w:val="001E3518"/>
    <w:rsid w:val="001F5752"/>
    <w:rsid w:val="00200799"/>
    <w:rsid w:val="002065ED"/>
    <w:rsid w:val="00211A3D"/>
    <w:rsid w:val="00212CD6"/>
    <w:rsid w:val="00215C34"/>
    <w:rsid w:val="00217443"/>
    <w:rsid w:val="00225770"/>
    <w:rsid w:val="002524EC"/>
    <w:rsid w:val="00254787"/>
    <w:rsid w:val="00255049"/>
    <w:rsid w:val="002576B2"/>
    <w:rsid w:val="00261537"/>
    <w:rsid w:val="00267F7F"/>
    <w:rsid w:val="00286842"/>
    <w:rsid w:val="00287B36"/>
    <w:rsid w:val="00287C13"/>
    <w:rsid w:val="00290500"/>
    <w:rsid w:val="002916E8"/>
    <w:rsid w:val="00297EEF"/>
    <w:rsid w:val="002B21C3"/>
    <w:rsid w:val="002C3D43"/>
    <w:rsid w:val="002C433B"/>
    <w:rsid w:val="002D3F1A"/>
    <w:rsid w:val="002D4A35"/>
    <w:rsid w:val="002E170D"/>
    <w:rsid w:val="002E34C0"/>
    <w:rsid w:val="002E50E9"/>
    <w:rsid w:val="00324580"/>
    <w:rsid w:val="00331404"/>
    <w:rsid w:val="00335E3D"/>
    <w:rsid w:val="00340289"/>
    <w:rsid w:val="00341E13"/>
    <w:rsid w:val="003622A6"/>
    <w:rsid w:val="00382DCB"/>
    <w:rsid w:val="00394CA6"/>
    <w:rsid w:val="003B081D"/>
    <w:rsid w:val="003B2EB5"/>
    <w:rsid w:val="003C0A7E"/>
    <w:rsid w:val="003E1ED9"/>
    <w:rsid w:val="003F2120"/>
    <w:rsid w:val="003F6297"/>
    <w:rsid w:val="00401B51"/>
    <w:rsid w:val="00407466"/>
    <w:rsid w:val="00416FB8"/>
    <w:rsid w:val="004227DA"/>
    <w:rsid w:val="00423E71"/>
    <w:rsid w:val="00434D92"/>
    <w:rsid w:val="0043752A"/>
    <w:rsid w:val="00443E7D"/>
    <w:rsid w:val="00450124"/>
    <w:rsid w:val="00456024"/>
    <w:rsid w:val="00457479"/>
    <w:rsid w:val="004757CF"/>
    <w:rsid w:val="00480895"/>
    <w:rsid w:val="00482382"/>
    <w:rsid w:val="00483CC9"/>
    <w:rsid w:val="004852D8"/>
    <w:rsid w:val="00485987"/>
    <w:rsid w:val="00486593"/>
    <w:rsid w:val="00493703"/>
    <w:rsid w:val="00494ACF"/>
    <w:rsid w:val="004B2994"/>
    <w:rsid w:val="004B51FD"/>
    <w:rsid w:val="004C2411"/>
    <w:rsid w:val="004C3FFF"/>
    <w:rsid w:val="004C44EA"/>
    <w:rsid w:val="004D17F0"/>
    <w:rsid w:val="004E2B71"/>
    <w:rsid w:val="004F0F5A"/>
    <w:rsid w:val="0050004F"/>
    <w:rsid w:val="00502CDE"/>
    <w:rsid w:val="00514D77"/>
    <w:rsid w:val="00520147"/>
    <w:rsid w:val="00520EAC"/>
    <w:rsid w:val="005358D9"/>
    <w:rsid w:val="005430A1"/>
    <w:rsid w:val="00543A17"/>
    <w:rsid w:val="00553DE4"/>
    <w:rsid w:val="00556B70"/>
    <w:rsid w:val="005602C8"/>
    <w:rsid w:val="00586599"/>
    <w:rsid w:val="005B37E8"/>
    <w:rsid w:val="005B75FC"/>
    <w:rsid w:val="005D08E0"/>
    <w:rsid w:val="005D2DB7"/>
    <w:rsid w:val="005F00C6"/>
    <w:rsid w:val="005F161F"/>
    <w:rsid w:val="005F3568"/>
    <w:rsid w:val="005F5CBE"/>
    <w:rsid w:val="006002C3"/>
    <w:rsid w:val="00601D69"/>
    <w:rsid w:val="00603F9C"/>
    <w:rsid w:val="00613F6F"/>
    <w:rsid w:val="00615B09"/>
    <w:rsid w:val="006171BF"/>
    <w:rsid w:val="006224AD"/>
    <w:rsid w:val="00624CD4"/>
    <w:rsid w:val="00625B55"/>
    <w:rsid w:val="00633857"/>
    <w:rsid w:val="0063437D"/>
    <w:rsid w:val="0063439A"/>
    <w:rsid w:val="006407F6"/>
    <w:rsid w:val="00640C69"/>
    <w:rsid w:val="00641A56"/>
    <w:rsid w:val="00641FFE"/>
    <w:rsid w:val="00646969"/>
    <w:rsid w:val="0064707B"/>
    <w:rsid w:val="00647D3A"/>
    <w:rsid w:val="00651063"/>
    <w:rsid w:val="00651D59"/>
    <w:rsid w:val="00652A42"/>
    <w:rsid w:val="006559B5"/>
    <w:rsid w:val="00684B39"/>
    <w:rsid w:val="0069034A"/>
    <w:rsid w:val="006934BA"/>
    <w:rsid w:val="00693544"/>
    <w:rsid w:val="006A391E"/>
    <w:rsid w:val="006D3CEE"/>
    <w:rsid w:val="006D7BC5"/>
    <w:rsid w:val="006E5315"/>
    <w:rsid w:val="006F46C2"/>
    <w:rsid w:val="006F4E15"/>
    <w:rsid w:val="00702348"/>
    <w:rsid w:val="0072183D"/>
    <w:rsid w:val="0073078E"/>
    <w:rsid w:val="00743D76"/>
    <w:rsid w:val="00756550"/>
    <w:rsid w:val="00762004"/>
    <w:rsid w:val="00764B64"/>
    <w:rsid w:val="0076757A"/>
    <w:rsid w:val="00770638"/>
    <w:rsid w:val="007770CA"/>
    <w:rsid w:val="007830B1"/>
    <w:rsid w:val="007A44C7"/>
    <w:rsid w:val="007B47F6"/>
    <w:rsid w:val="007D0018"/>
    <w:rsid w:val="007D26DC"/>
    <w:rsid w:val="007D3755"/>
    <w:rsid w:val="007F0E5A"/>
    <w:rsid w:val="007F13A8"/>
    <w:rsid w:val="007F3ECE"/>
    <w:rsid w:val="007F729D"/>
    <w:rsid w:val="008055DE"/>
    <w:rsid w:val="00805BE2"/>
    <w:rsid w:val="008178C0"/>
    <w:rsid w:val="00822219"/>
    <w:rsid w:val="008264D8"/>
    <w:rsid w:val="00835037"/>
    <w:rsid w:val="00837713"/>
    <w:rsid w:val="008416C1"/>
    <w:rsid w:val="00843F63"/>
    <w:rsid w:val="00850C04"/>
    <w:rsid w:val="00860C5C"/>
    <w:rsid w:val="0088006A"/>
    <w:rsid w:val="008A071A"/>
    <w:rsid w:val="008A50A5"/>
    <w:rsid w:val="008C4387"/>
    <w:rsid w:val="008C5A62"/>
    <w:rsid w:val="008E5242"/>
    <w:rsid w:val="0090541F"/>
    <w:rsid w:val="00920C0C"/>
    <w:rsid w:val="00920E86"/>
    <w:rsid w:val="00920FDB"/>
    <w:rsid w:val="00921058"/>
    <w:rsid w:val="00923B2F"/>
    <w:rsid w:val="00927BE8"/>
    <w:rsid w:val="00931C36"/>
    <w:rsid w:val="009356CE"/>
    <w:rsid w:val="009376FF"/>
    <w:rsid w:val="009547DB"/>
    <w:rsid w:val="009612F1"/>
    <w:rsid w:val="009616C4"/>
    <w:rsid w:val="0098416F"/>
    <w:rsid w:val="00984589"/>
    <w:rsid w:val="00984B86"/>
    <w:rsid w:val="009A0DE3"/>
    <w:rsid w:val="009A4A8D"/>
    <w:rsid w:val="009B3711"/>
    <w:rsid w:val="009B7D52"/>
    <w:rsid w:val="009C15B3"/>
    <w:rsid w:val="009C17CE"/>
    <w:rsid w:val="009C53EC"/>
    <w:rsid w:val="009D22D1"/>
    <w:rsid w:val="009D2BAF"/>
    <w:rsid w:val="009D3984"/>
    <w:rsid w:val="009E3F2E"/>
    <w:rsid w:val="00A03992"/>
    <w:rsid w:val="00A15782"/>
    <w:rsid w:val="00A17A0E"/>
    <w:rsid w:val="00A21FC0"/>
    <w:rsid w:val="00A449FC"/>
    <w:rsid w:val="00A50785"/>
    <w:rsid w:val="00A5312B"/>
    <w:rsid w:val="00A56833"/>
    <w:rsid w:val="00A57333"/>
    <w:rsid w:val="00A603D7"/>
    <w:rsid w:val="00A62515"/>
    <w:rsid w:val="00A6746E"/>
    <w:rsid w:val="00A877E5"/>
    <w:rsid w:val="00A9158C"/>
    <w:rsid w:val="00A96C54"/>
    <w:rsid w:val="00AA15E4"/>
    <w:rsid w:val="00AA77CC"/>
    <w:rsid w:val="00AB2CE5"/>
    <w:rsid w:val="00AC7F69"/>
    <w:rsid w:val="00AD38C8"/>
    <w:rsid w:val="00B04818"/>
    <w:rsid w:val="00B109CA"/>
    <w:rsid w:val="00B10F77"/>
    <w:rsid w:val="00B11E62"/>
    <w:rsid w:val="00B14F8E"/>
    <w:rsid w:val="00B1724D"/>
    <w:rsid w:val="00B21B76"/>
    <w:rsid w:val="00B2795A"/>
    <w:rsid w:val="00B35CDB"/>
    <w:rsid w:val="00B37E31"/>
    <w:rsid w:val="00B5365E"/>
    <w:rsid w:val="00B830C1"/>
    <w:rsid w:val="00B83E89"/>
    <w:rsid w:val="00B84E72"/>
    <w:rsid w:val="00B85F11"/>
    <w:rsid w:val="00B867D2"/>
    <w:rsid w:val="00B9157F"/>
    <w:rsid w:val="00B94813"/>
    <w:rsid w:val="00BA2A12"/>
    <w:rsid w:val="00BA775D"/>
    <w:rsid w:val="00BB0FBD"/>
    <w:rsid w:val="00BB3556"/>
    <w:rsid w:val="00BC471B"/>
    <w:rsid w:val="00BD5CBC"/>
    <w:rsid w:val="00BD688A"/>
    <w:rsid w:val="00BD752E"/>
    <w:rsid w:val="00BE556E"/>
    <w:rsid w:val="00BF1111"/>
    <w:rsid w:val="00C13528"/>
    <w:rsid w:val="00C15D29"/>
    <w:rsid w:val="00C21E23"/>
    <w:rsid w:val="00C25227"/>
    <w:rsid w:val="00C34EA2"/>
    <w:rsid w:val="00C61C6F"/>
    <w:rsid w:val="00C6257E"/>
    <w:rsid w:val="00C63AEE"/>
    <w:rsid w:val="00C71F41"/>
    <w:rsid w:val="00C75D16"/>
    <w:rsid w:val="00C82E63"/>
    <w:rsid w:val="00C95100"/>
    <w:rsid w:val="00C95FF9"/>
    <w:rsid w:val="00C978E6"/>
    <w:rsid w:val="00CA35D8"/>
    <w:rsid w:val="00CA3D46"/>
    <w:rsid w:val="00CB15B2"/>
    <w:rsid w:val="00CB1C9D"/>
    <w:rsid w:val="00CB20F1"/>
    <w:rsid w:val="00CE502B"/>
    <w:rsid w:val="00D11BAD"/>
    <w:rsid w:val="00D26C4F"/>
    <w:rsid w:val="00D329A6"/>
    <w:rsid w:val="00D33A59"/>
    <w:rsid w:val="00D42548"/>
    <w:rsid w:val="00D43470"/>
    <w:rsid w:val="00D5085F"/>
    <w:rsid w:val="00D520E4"/>
    <w:rsid w:val="00D64C59"/>
    <w:rsid w:val="00D66DA5"/>
    <w:rsid w:val="00D81F92"/>
    <w:rsid w:val="00D8473F"/>
    <w:rsid w:val="00D92135"/>
    <w:rsid w:val="00D92533"/>
    <w:rsid w:val="00DB49BD"/>
    <w:rsid w:val="00DF31B1"/>
    <w:rsid w:val="00DF5B78"/>
    <w:rsid w:val="00E0342C"/>
    <w:rsid w:val="00E03B54"/>
    <w:rsid w:val="00E14DF1"/>
    <w:rsid w:val="00E2250C"/>
    <w:rsid w:val="00E449C9"/>
    <w:rsid w:val="00E46C05"/>
    <w:rsid w:val="00E53475"/>
    <w:rsid w:val="00E610D1"/>
    <w:rsid w:val="00E62AA9"/>
    <w:rsid w:val="00E6779F"/>
    <w:rsid w:val="00E70CC9"/>
    <w:rsid w:val="00E722A3"/>
    <w:rsid w:val="00E760A1"/>
    <w:rsid w:val="00E76343"/>
    <w:rsid w:val="00E77359"/>
    <w:rsid w:val="00E83956"/>
    <w:rsid w:val="00E8738E"/>
    <w:rsid w:val="00E90DC2"/>
    <w:rsid w:val="00E95E4D"/>
    <w:rsid w:val="00EA19E3"/>
    <w:rsid w:val="00EA19F5"/>
    <w:rsid w:val="00EA44F5"/>
    <w:rsid w:val="00EB0798"/>
    <w:rsid w:val="00EB17D1"/>
    <w:rsid w:val="00EB1BA4"/>
    <w:rsid w:val="00EB2918"/>
    <w:rsid w:val="00EC1B3B"/>
    <w:rsid w:val="00EC50D4"/>
    <w:rsid w:val="00EC63E9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30F97"/>
    <w:rsid w:val="00F3507D"/>
    <w:rsid w:val="00F44AC7"/>
    <w:rsid w:val="00F50D11"/>
    <w:rsid w:val="00F51F69"/>
    <w:rsid w:val="00F523B3"/>
    <w:rsid w:val="00F55B51"/>
    <w:rsid w:val="00F5619F"/>
    <w:rsid w:val="00F65177"/>
    <w:rsid w:val="00F706C7"/>
    <w:rsid w:val="00F73DCC"/>
    <w:rsid w:val="00F74839"/>
    <w:rsid w:val="00F810FA"/>
    <w:rsid w:val="00F9086D"/>
    <w:rsid w:val="00F92AFC"/>
    <w:rsid w:val="00F93DAA"/>
    <w:rsid w:val="00FA7551"/>
    <w:rsid w:val="00FB0F80"/>
    <w:rsid w:val="00FB377D"/>
    <w:rsid w:val="00FB4463"/>
    <w:rsid w:val="00FB5D87"/>
    <w:rsid w:val="00FC67B6"/>
    <w:rsid w:val="00FD318B"/>
    <w:rsid w:val="00FF148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BA590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7E5A-10C2-4F68-87A8-3D19A541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Sayedi, Sayed Yaqoob</cp:lastModifiedBy>
  <cp:revision>15</cp:revision>
  <cp:lastPrinted>2011-08-02T10:07:00Z</cp:lastPrinted>
  <dcterms:created xsi:type="dcterms:W3CDTF">2022-10-27T06:07:00Z</dcterms:created>
  <dcterms:modified xsi:type="dcterms:W3CDTF">2024-09-23T18:20:00Z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_NewReviewCycle">
    <vt:lpwstr/>
  </property>
</Properties>
</file>